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2021年自治区本级专项债券项目绩效自评公开表</w:t>
      </w:r>
    </w:p>
    <w:p>
      <w:pPr>
        <w:snapToGrid w:val="0"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填报单位：广西工商职业技术学院</w:t>
      </w:r>
    </w:p>
    <w:tbl>
      <w:tblPr>
        <w:tblStyle w:val="2"/>
        <w:tblW w:w="4991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575"/>
        <w:gridCol w:w="1275"/>
        <w:gridCol w:w="1275"/>
        <w:gridCol w:w="1418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序号</w:t>
            </w:r>
          </w:p>
        </w:tc>
        <w:tc>
          <w:tcPr>
            <w:tcW w:w="25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项目名称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2021年获得专项债券资金（万元）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截至2021年末已支出金额（万元）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截至2021年末项目实施进展情况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绩效自评等级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1</w:t>
            </w:r>
          </w:p>
        </w:tc>
        <w:tc>
          <w:tcPr>
            <w:tcW w:w="2575" w:type="dxa"/>
          </w:tcPr>
          <w:p>
            <w:pPr>
              <w:widowControl/>
              <w:spacing w:line="560" w:lineRule="exact"/>
              <w:jc w:val="left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广西工商职业技术学院武鸣新校区项目（一期）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Ansi="Times New Roman"/>
                <w:szCs w:val="32"/>
              </w:rPr>
              <w:t>15000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Ansi="Times New Roman"/>
                <w:szCs w:val="32"/>
              </w:rPr>
              <w:t>15000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widowControl/>
              <w:spacing w:line="460" w:lineRule="exact"/>
              <w:jc w:val="left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广西工商职业技术学院武鸣校区建设项目一期基本完工，二期正在施工。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2</w:t>
            </w:r>
          </w:p>
        </w:tc>
        <w:tc>
          <w:tcPr>
            <w:tcW w:w="2575" w:type="dxa"/>
          </w:tcPr>
          <w:p>
            <w:pPr>
              <w:widowControl/>
              <w:spacing w:line="560" w:lineRule="exact"/>
              <w:jc w:val="left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广西工商职业技术学院武鸣新校区项目（二期）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Ansi="Times New Roman"/>
                <w:szCs w:val="32"/>
              </w:rPr>
              <w:t>12000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Ansi="Times New Roman"/>
                <w:szCs w:val="32"/>
              </w:rPr>
              <w:t>12000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3</w:t>
            </w:r>
          </w:p>
        </w:tc>
        <w:tc>
          <w:tcPr>
            <w:tcW w:w="2575" w:type="dxa"/>
          </w:tcPr>
          <w:p>
            <w:pPr>
              <w:widowControl/>
              <w:spacing w:line="560" w:lineRule="exact"/>
              <w:jc w:val="left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广西工商职业技术学院武鸣新校区项目（二期）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Ansi="Times New Roman"/>
                <w:szCs w:val="32"/>
              </w:rPr>
              <w:t>3000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1955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</w:p>
        </w:tc>
        <w:tc>
          <w:tcPr>
            <w:tcW w:w="127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Ansi="Times New Roman"/>
                <w:szCs w:val="32"/>
              </w:rPr>
            </w:pPr>
            <w:r>
              <w:rPr>
                <w:rFonts w:hint="eastAsia" w:hAnsi="Times New Roman"/>
                <w:szCs w:val="32"/>
              </w:rPr>
              <w:t>良</w:t>
            </w:r>
          </w:p>
        </w:tc>
      </w:tr>
      <w:bookmarkEnd w:id="0"/>
    </w:tbl>
    <w:p>
      <w:pPr>
        <w:snapToGrid w:val="0"/>
        <w:jc w:val="left"/>
        <w:rPr>
          <w:rFonts w:ascii="黑体" w:hAnsi="黑体" w:eastAsia="黑体" w:cs="黑体"/>
          <w:sz w:val="32"/>
          <w:szCs w:val="32"/>
        </w:rPr>
      </w:pP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wM2M2ODlhYjhkNzhmZmI0MzY2N2VjYTY2ZmRlOTIifQ=="/>
  </w:docVars>
  <w:rsids>
    <w:rsidRoot w:val="003F31E0"/>
    <w:rsid w:val="002D5CF3"/>
    <w:rsid w:val="003F31E0"/>
    <w:rsid w:val="00642248"/>
    <w:rsid w:val="00795174"/>
    <w:rsid w:val="00911485"/>
    <w:rsid w:val="00B046A9"/>
    <w:rsid w:val="00B33C90"/>
    <w:rsid w:val="68F2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DCAB7-E454-4053-9869-EBA68AA490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195</Words>
  <Characters>229</Characters>
  <Lines>1</Lines>
  <Paragraphs>1</Paragraphs>
  <TotalTime>3</TotalTime>
  <ScaleCrop>false</ScaleCrop>
  <LinksUpToDate>false</LinksUpToDate>
  <CharactersWithSpaces>229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2022-06-30T07:26:00Z</dcterms:created>
  <dc:creator>袁跃</dc:creator>
  <cp:lastModifiedBy>金坤</cp:lastModifiedBy>
  <dcterms:modified xsi:type="dcterms:W3CDTF">2022-06-30T08:24:16Z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A0B6FA10C2204720A63B8356E8159193</vt:lpwstr>
  </property>
</Properties>
</file>