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关于开展广西工商职业技术学院工商管理协会“企管沙盘模拟”校赛竞赛的通知</w:t>
      </w:r>
    </w:p>
    <w:p>
      <w:pPr>
        <w:rPr>
          <w:rFonts w:hint="default" w:ascii="宋体" w:hAnsi="宋体" w:cs="宋体" w:eastAsiaTheme="minorEastAsia"/>
          <w:sz w:val="28"/>
          <w:szCs w:val="28"/>
          <w:lang w:val="en-US" w:eastAsia="zh-CN"/>
        </w:rPr>
      </w:pPr>
      <w:r>
        <w:rPr>
          <w:rFonts w:hint="eastAsia"/>
        </w:rPr>
        <w:t>撰稿人</w:t>
      </w:r>
      <w:r>
        <w:t>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温培华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各单位、各部门：</w:t>
      </w:r>
    </w:p>
    <w:p>
      <w:pPr>
        <w:spacing w:before="180" w:line="361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ITMC企业经营管理沙盘是利用软件模拟企业经营管理 ,通过小组竞赛的方式锻炼学生经营管理能力的一种实践教学模式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为了提高学生动手能力操作的实践性，帮助学生适应企业对人才的要求，提高自身的竞争力，强化同学们将知识与实践相结合的意识和能力，通过本次项目竞赛，让参赛人员了解企业中分工合作的重要性，明白在市场经济条件下公平竞争的挑战性，为同学们今后走向就业、创业的道路上积累经验，推动高校与相关企业的合作，更好的实现工学结合的人才培养模式，。现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广西工商职业技术</w:t>
      </w:r>
      <w:r>
        <w:rPr>
          <w:rFonts w:hint="eastAsia" w:ascii="宋体" w:hAnsi="宋体" w:eastAsia="宋体" w:cs="宋体"/>
          <w:sz w:val="21"/>
          <w:szCs w:val="21"/>
        </w:rPr>
        <w:t>学院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工商管理协会</w:t>
      </w:r>
      <w:r>
        <w:rPr>
          <w:rFonts w:hint="eastAsia" w:ascii="宋体" w:hAnsi="宋体" w:eastAsia="宋体" w:cs="宋体"/>
          <w:sz w:val="21"/>
          <w:szCs w:val="21"/>
        </w:rPr>
        <w:t>承办，组织开展学院工商管理协会“企管沙盘模拟”校赛竞赛。有关事项通知如下：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一、竞赛内容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>参赛对象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</w:rPr>
        <w:t>广西工商职业技术学院22、23 级在校生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.本次比赛设立“企管沙盘模拟”项目比赛为团体赛，企 管沙盘模拟竞赛由企业经营管理沙盘模拟环节构成，赛项采用团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队</w:t>
      </w:r>
      <w:r>
        <w:rPr>
          <w:rFonts w:hint="eastAsia" w:ascii="宋体" w:hAnsi="宋体" w:eastAsia="宋体" w:cs="宋体"/>
          <w:sz w:val="21"/>
          <w:szCs w:val="21"/>
        </w:rPr>
        <w:t>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形</w:t>
      </w:r>
      <w:r>
        <w:rPr>
          <w:rFonts w:hint="eastAsia" w:ascii="宋体" w:hAnsi="宋体" w:eastAsia="宋体" w:cs="宋体"/>
          <w:sz w:val="21"/>
          <w:szCs w:val="21"/>
        </w:rPr>
        <w:t>式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每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队</w:t>
      </w:r>
      <w:r>
        <w:rPr>
          <w:rFonts w:hint="eastAsia" w:ascii="宋体" w:hAnsi="宋体" w:eastAsia="宋体" w:cs="宋体"/>
          <w:sz w:val="21"/>
          <w:szCs w:val="21"/>
        </w:rPr>
        <w:t>4名选手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>每个团队虚拟一家经营公司，经营六年，每年4个季度的经 营。各参赛团队通过经营分析、经营决策和企业运营，以及团 队的沟通与协作，实现权益的最大化，赛项的重点考查参赛 团队对市场环境的分析、企业管理的理论、战略决策、生产决策、营销决策等工商企业管理专业的核心技能。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.本次活动为团队参与，每个队伍必须为4个人，限制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72</w:t>
      </w:r>
      <w:r>
        <w:rPr>
          <w:rFonts w:hint="eastAsia" w:ascii="宋体" w:hAnsi="宋体" w:eastAsia="宋体" w:cs="宋体"/>
          <w:sz w:val="21"/>
          <w:szCs w:val="21"/>
        </w:rPr>
        <w:t>个队伍。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.比赛分为初赛和决赛，初赛分为6个赛区，将以1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组 模式经营，决赛以12组模式经营；进入决赛的参赛队伍，初 赛成绩不带入决赛，以决赛成绩为最终成绩；未进入决赛的队伍以初赛成绩为最终成绩。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.决赛取初赛每个赛区排名前2的队伍进行12组经营经营模式比赛，根据最终的成绩分为一、二、三等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优秀</w:t>
      </w:r>
      <w:r>
        <w:rPr>
          <w:rFonts w:hint="eastAsia" w:ascii="宋体" w:hAnsi="宋体" w:eastAsia="宋体" w:cs="宋体"/>
          <w:sz w:val="21"/>
          <w:szCs w:val="21"/>
        </w:rPr>
        <w:t>奖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.未破产队伍则以第六年关账后的得分排名，若得分相同，比较权益的大小，权益大的参赛队伍排在前。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z w:val="21"/>
          <w:szCs w:val="21"/>
        </w:rPr>
        <w:t>.破产参赛队伍按照破产的时间点排名，破产时间点后的队伍排名在前,如果破产时间点相同,则比较权益的大小，权益大的参赛队伍排名在前。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 w:val="21"/>
          <w:szCs w:val="21"/>
        </w:rPr>
        <w:t>.未破产参赛队伍排名在破产参赛队伍之前。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二、报名方式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>赛项联系人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丘莹莹，联系电话：13431923196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电子邮箱：1472067572@qq.com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麦卓森，联系电话：18172218039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电子邮箱：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instrText xml:space="preserve"> HYPERLINK "mailto:2692688597@qq.com" </w:instrTex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sz w:val="21"/>
          <w:szCs w:val="21"/>
          <w:lang w:val="en-US" w:eastAsia="zh-CN"/>
        </w:rPr>
        <w:t>2692688597@qq.com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end"/>
      </w:r>
    </w:p>
    <w:p>
      <w:pPr>
        <w:numPr>
          <w:ilvl w:val="0"/>
          <w:numId w:val="0"/>
        </w:numPr>
        <w:spacing w:before="178" w:line="24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报名方式：线上报名 (QQ  报名收集表)</w:t>
      </w:r>
    </w:p>
    <w:p>
      <w:pPr>
        <w:numPr>
          <w:ilvl w:val="0"/>
          <w:numId w:val="0"/>
        </w:numPr>
        <w:spacing w:before="178" w:line="240" w:lineRule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QQ群号：830941928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三、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赛程安排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(一）初赛（2023年12月22日-2023年12月26日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1.组织报名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报名截止时间：2023年12月15日-2023年12月16日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参赛报名，由组内组长进群进行填写报名收集表，并实时关注赛程安排表，在规定时间内参加初赛选拔。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2.指导培训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时间：2023年12月19日-2023年12月20日线上线下开展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届时会在武鸣校区开展线下实操指导，同时也会在腾讯会议，为大家开展线上比赛规则和比赛内容做指导。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(二）决赛2023年12月27日14：30-17：30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（1）进入比赛场地，由比赛抽签组数，按组数进行就坐，同一时间进行比赛，决赛成绩当场公布。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（2）决赛结束，具体获奖组数，等待整理好后在比赛群内公布。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奖项设置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所有获奖学生以及参赛人员均发相应活动二课积分</w:t>
      </w:r>
    </w:p>
    <w:tbl>
      <w:tblPr>
        <w:tblStyle w:val="7"/>
        <w:tblW w:w="4316" w:type="pct"/>
        <w:tblInd w:w="3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0"/>
        <w:gridCol w:w="1422"/>
        <w:gridCol w:w="1975"/>
        <w:gridCol w:w="15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5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奖项</w:t>
            </w:r>
          </w:p>
        </w:tc>
        <w:tc>
          <w:tcPr>
            <w:tcW w:w="9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人数</w:t>
            </w:r>
          </w:p>
        </w:tc>
        <w:tc>
          <w:tcPr>
            <w:tcW w:w="13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奖励方式</w:t>
            </w:r>
          </w:p>
        </w:tc>
        <w:tc>
          <w:tcPr>
            <w:tcW w:w="11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积分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5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一等奖</w:t>
            </w:r>
          </w:p>
        </w:tc>
        <w:tc>
          <w:tcPr>
            <w:tcW w:w="9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1组</w:t>
            </w:r>
          </w:p>
        </w:tc>
        <w:tc>
          <w:tcPr>
            <w:tcW w:w="13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积分+奖状</w:t>
            </w:r>
          </w:p>
        </w:tc>
        <w:tc>
          <w:tcPr>
            <w:tcW w:w="11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5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二等奖</w:t>
            </w:r>
          </w:p>
        </w:tc>
        <w:tc>
          <w:tcPr>
            <w:tcW w:w="9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2组</w:t>
            </w:r>
          </w:p>
        </w:tc>
        <w:tc>
          <w:tcPr>
            <w:tcW w:w="13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积分+奖状</w:t>
            </w:r>
          </w:p>
        </w:tc>
        <w:tc>
          <w:tcPr>
            <w:tcW w:w="11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5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三等奖</w:t>
            </w:r>
          </w:p>
        </w:tc>
        <w:tc>
          <w:tcPr>
            <w:tcW w:w="9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3组</w:t>
            </w:r>
          </w:p>
        </w:tc>
        <w:tc>
          <w:tcPr>
            <w:tcW w:w="13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积分+奖状</w:t>
            </w:r>
          </w:p>
        </w:tc>
        <w:tc>
          <w:tcPr>
            <w:tcW w:w="11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5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优秀奖</w:t>
            </w:r>
          </w:p>
        </w:tc>
        <w:tc>
          <w:tcPr>
            <w:tcW w:w="9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4组</w:t>
            </w:r>
          </w:p>
        </w:tc>
        <w:tc>
          <w:tcPr>
            <w:tcW w:w="13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积分+奖状</w:t>
            </w:r>
          </w:p>
        </w:tc>
        <w:tc>
          <w:tcPr>
            <w:tcW w:w="11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52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参与奖</w:t>
            </w:r>
          </w:p>
        </w:tc>
        <w:tc>
          <w:tcPr>
            <w:tcW w:w="9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若干名</w:t>
            </w:r>
          </w:p>
        </w:tc>
        <w:tc>
          <w:tcPr>
            <w:tcW w:w="13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积分</w:t>
            </w:r>
          </w:p>
        </w:tc>
        <w:tc>
          <w:tcPr>
            <w:tcW w:w="11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注：按照学生手册积分认定标准，对评选出的队伍，将获  得相应的二课积分，积分系数按照团队负责人100%,团队成员80%给予。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五、其他注意事项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1.注意人员的分配和配合。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2.如遇特殊情况和突发事件，工作人员应灵活解决，并及时向负责人报告。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3.不得和其他同学发生冲突，可小组进行讨论，但不可影响其他参赛成员，不可携带重味道的食品进入比赛场地，自己制造的垃圾需要随身携带离开比赛场地。。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4.活动结束后工作人员清理现场产生的垃圾。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5.每一位参赛选手必须带身份证，学生证。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0" w:footer="0" w:gutter="0"/>
          <w:cols w:space="720" w:num="1"/>
        </w:sect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6.最终该赛项比赛解释权，归本社团所有，未尽事宜另行通知。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ind w:firstLine="420" w:firstLineChars="200"/>
        <w:jc w:val="righ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广西工商职业技术</w:t>
      </w:r>
      <w:r>
        <w:rPr>
          <w:rFonts w:hint="eastAsia" w:ascii="宋体" w:hAnsi="宋体" w:eastAsia="宋体" w:cs="宋体"/>
          <w:sz w:val="21"/>
          <w:szCs w:val="21"/>
        </w:rPr>
        <w:t>学院</w:t>
      </w:r>
    </w:p>
    <w:p>
      <w:pPr>
        <w:ind w:firstLine="420" w:firstLineChars="200"/>
        <w:jc w:val="righ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2023年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25</w:t>
      </w:r>
      <w:r>
        <w:rPr>
          <w:rFonts w:hint="eastAsia" w:ascii="宋体" w:hAnsi="宋体" w:eastAsia="宋体" w:cs="宋体"/>
          <w:sz w:val="21"/>
          <w:szCs w:val="21"/>
        </w:rPr>
        <w:t>日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396B06"/>
    <w:multiLevelType w:val="singleLevel"/>
    <w:tmpl w:val="B3396B0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5NzFhNGRhMmI0YjJmNGFhMzRjZmE3MTQwMTgyZTkifQ=="/>
  </w:docVars>
  <w:rsids>
    <w:rsidRoot w:val="137475AE"/>
    <w:rsid w:val="03D70271"/>
    <w:rsid w:val="040E6340"/>
    <w:rsid w:val="0B2307A1"/>
    <w:rsid w:val="0BAD643E"/>
    <w:rsid w:val="102B2027"/>
    <w:rsid w:val="10DB57FB"/>
    <w:rsid w:val="137475AE"/>
    <w:rsid w:val="13A91BE1"/>
    <w:rsid w:val="13BB1914"/>
    <w:rsid w:val="19B906A4"/>
    <w:rsid w:val="207109C7"/>
    <w:rsid w:val="235A4CA6"/>
    <w:rsid w:val="238910E7"/>
    <w:rsid w:val="24B2466D"/>
    <w:rsid w:val="27822A1D"/>
    <w:rsid w:val="2BC76C50"/>
    <w:rsid w:val="2E864BA1"/>
    <w:rsid w:val="2EA936DD"/>
    <w:rsid w:val="3330157F"/>
    <w:rsid w:val="34B61F58"/>
    <w:rsid w:val="3538296D"/>
    <w:rsid w:val="3B620744"/>
    <w:rsid w:val="3E3068D7"/>
    <w:rsid w:val="4F781E8C"/>
    <w:rsid w:val="5100038B"/>
    <w:rsid w:val="5CB00EB7"/>
    <w:rsid w:val="5CC20BEA"/>
    <w:rsid w:val="66410DD2"/>
    <w:rsid w:val="671E7365"/>
    <w:rsid w:val="6740552D"/>
    <w:rsid w:val="6A9A6D03"/>
    <w:rsid w:val="6EC407F2"/>
    <w:rsid w:val="6FB704C0"/>
    <w:rsid w:val="712D65FE"/>
    <w:rsid w:val="73497518"/>
    <w:rsid w:val="7B33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57"/>
      <w:szCs w:val="57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2023-12-26T04:19:00Z</dcterms:created>
  <dc:creator>๘</dc:creator>
  <cp:lastModifiedBy>๘</cp:lastModifiedBy>
  <dcterms:modified xsi:type="dcterms:W3CDTF">2023-12-28T14:02:58Z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5B20DDE5CFF14CB682F6F2155A4513CA_13</vt:lpwstr>
  </property>
</Properties>
</file>